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0762"/>
      </w:tblGrid>
      <w:tr w:rsidR="00E25481" w:rsidTr="00E25481">
        <w:tc>
          <w:tcPr>
            <w:tcW w:w="10762" w:type="dxa"/>
            <w:hideMark/>
          </w:tcPr>
          <w:p w:rsidR="00E25481" w:rsidRDefault="0099366F">
            <w:pPr>
              <w:tabs>
                <w:tab w:val="left" w:pos="840"/>
              </w:tabs>
              <w:spacing w:line="360" w:lineRule="auto"/>
              <w:rPr>
                <w:rFonts w:ascii="Trebuchet MS" w:hAnsi="Trebuchet MS"/>
                <w:b/>
              </w:rPr>
            </w:pPr>
            <w:r>
              <w:rPr>
                <w:rFonts w:ascii="Arial Narrow" w:hAnsi="Arial Narrow" w:cs="Arial"/>
                <w:b/>
                <w:color w:val="752527"/>
                <w:sz w:val="44"/>
                <w:szCs w:val="4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25.75pt;height:53.25pt">
                  <v:imagedata r:id="rId8" o:title="VECTORS factsheetBANNER"/>
                </v:shape>
              </w:pict>
            </w:r>
          </w:p>
        </w:tc>
      </w:tr>
      <w:tr w:rsidR="00E25481" w:rsidTr="00E25481">
        <w:tc>
          <w:tcPr>
            <w:tcW w:w="10762" w:type="dxa"/>
            <w:hideMark/>
          </w:tcPr>
          <w:p w:rsidR="00CA46AC" w:rsidRDefault="001F0D59" w:rsidP="001F0D59">
            <w:pPr>
              <w:spacing w:line="360" w:lineRule="auto"/>
              <w:rPr>
                <w:rFonts w:ascii="Arial Narrow" w:hAnsi="Arial Narrow" w:cs="Arial"/>
                <w:b/>
                <w:color w:val="752527"/>
                <w:sz w:val="44"/>
                <w:szCs w:val="44"/>
              </w:rPr>
            </w:pPr>
            <w:r w:rsidRPr="001F0D59">
              <w:rPr>
                <w:rFonts w:ascii="Arial Narrow" w:hAnsi="Arial Narrow" w:cs="Arial"/>
                <w:b/>
                <w:color w:val="752527"/>
                <w:sz w:val="44"/>
                <w:szCs w:val="44"/>
              </w:rPr>
              <w:t xml:space="preserve">Tick </w:t>
            </w:r>
            <w:r w:rsidR="00CC6920">
              <w:rPr>
                <w:rFonts w:ascii="Arial Narrow" w:hAnsi="Arial Narrow" w:cs="Arial"/>
                <w:b/>
                <w:color w:val="752527"/>
                <w:sz w:val="44"/>
                <w:szCs w:val="44"/>
              </w:rPr>
              <w:t>identification</w:t>
            </w:r>
          </w:p>
          <w:p w:rsidR="001F0D59" w:rsidRPr="001F0D59" w:rsidRDefault="001F0D59" w:rsidP="001F0D59">
            <w:pPr>
              <w:spacing w:after="210" w:line="300" w:lineRule="atLeast"/>
              <w:ind w:left="150"/>
              <w:rPr>
                <w:rFonts w:eastAsia="Calibri"/>
                <w:sz w:val="20"/>
                <w:szCs w:val="20"/>
                <w:shd w:val="clear" w:color="auto" w:fill="FFFFFF"/>
                <w:lang w:val="en-US" w:eastAsia="en-US"/>
              </w:rPr>
            </w:pPr>
            <w:r w:rsidRPr="001F0D59">
              <w:rPr>
                <w:rFonts w:eastAsia="Calibri"/>
                <w:b/>
                <w:sz w:val="20"/>
                <w:szCs w:val="20"/>
                <w:shd w:val="clear" w:color="auto" w:fill="FFFFFF"/>
                <w:lang w:val="en-US" w:eastAsia="en-US"/>
              </w:rPr>
              <w:t>Authors</w:t>
            </w:r>
            <w:r w:rsidRPr="001F0D59">
              <w:rPr>
                <w:rFonts w:eastAsia="Calibri"/>
                <w:sz w:val="20"/>
                <w:szCs w:val="20"/>
                <w:shd w:val="clear" w:color="auto" w:fill="FFFFFF"/>
                <w:lang w:val="en-US" w:eastAsia="en-US"/>
              </w:rPr>
              <w:t xml:space="preserve">: Prof </w:t>
            </w:r>
            <w:proofErr w:type="spellStart"/>
            <w:r w:rsidRPr="001F0D59">
              <w:rPr>
                <w:rFonts w:eastAsia="Calibri"/>
                <w:sz w:val="20"/>
                <w:szCs w:val="20"/>
                <w:shd w:val="clear" w:color="auto" w:fill="FFFFFF"/>
                <w:lang w:val="en-US" w:eastAsia="en-US"/>
              </w:rPr>
              <w:t>Maxime</w:t>
            </w:r>
            <w:proofErr w:type="spellEnd"/>
            <w:r w:rsidRPr="001F0D59">
              <w:rPr>
                <w:rFonts w:eastAsia="Calibri"/>
                <w:sz w:val="20"/>
                <w:szCs w:val="20"/>
                <w:shd w:val="clear" w:color="auto" w:fill="FFFFFF"/>
                <w:lang w:val="en-US" w:eastAsia="en-US"/>
              </w:rPr>
              <w:t xml:space="preserve"> Madder, Prof Ivan </w:t>
            </w:r>
            <w:proofErr w:type="spellStart"/>
            <w:r w:rsidRPr="001F0D59">
              <w:rPr>
                <w:rFonts w:eastAsia="Calibri"/>
                <w:sz w:val="20"/>
                <w:szCs w:val="20"/>
                <w:shd w:val="clear" w:color="auto" w:fill="FFFFFF"/>
                <w:lang w:val="en-US" w:eastAsia="en-US"/>
              </w:rPr>
              <w:t>Horak</w:t>
            </w:r>
            <w:proofErr w:type="spellEnd"/>
            <w:r w:rsidRPr="001F0D59">
              <w:rPr>
                <w:rFonts w:eastAsia="Calibri"/>
                <w:sz w:val="20"/>
                <w:szCs w:val="20"/>
                <w:shd w:val="clear" w:color="auto" w:fill="FFFFFF"/>
                <w:lang w:val="en-US" w:eastAsia="en-US"/>
              </w:rPr>
              <w:t xml:space="preserve">, </w:t>
            </w:r>
            <w:proofErr w:type="spellStart"/>
            <w:r w:rsidRPr="001F0D59">
              <w:rPr>
                <w:rFonts w:eastAsia="Calibri"/>
                <w:sz w:val="20"/>
                <w:szCs w:val="20"/>
                <w:shd w:val="clear" w:color="auto" w:fill="FFFFFF"/>
                <w:lang w:val="en-US" w:eastAsia="en-US"/>
              </w:rPr>
              <w:t>Dr</w:t>
            </w:r>
            <w:proofErr w:type="spellEnd"/>
            <w:r w:rsidRPr="001F0D59">
              <w:rPr>
                <w:rFonts w:eastAsia="Calibri"/>
                <w:sz w:val="20"/>
                <w:szCs w:val="20"/>
                <w:shd w:val="clear" w:color="auto" w:fill="FFFFFF"/>
                <w:lang w:val="en-US" w:eastAsia="en-US"/>
              </w:rPr>
              <w:t xml:space="preserve"> Hein </w:t>
            </w:r>
            <w:proofErr w:type="spellStart"/>
            <w:r w:rsidRPr="001F0D59">
              <w:rPr>
                <w:rFonts w:eastAsia="Calibri"/>
                <w:sz w:val="20"/>
                <w:szCs w:val="20"/>
                <w:shd w:val="clear" w:color="auto" w:fill="FFFFFF"/>
                <w:lang w:val="en-US" w:eastAsia="en-US"/>
              </w:rPr>
              <w:t>Stoltsz</w:t>
            </w:r>
            <w:proofErr w:type="spellEnd"/>
          </w:p>
          <w:p w:rsidR="00197E9B" w:rsidRPr="00CA46AC" w:rsidRDefault="00197E9B" w:rsidP="001F0D59">
            <w:pPr>
              <w:spacing w:line="360" w:lineRule="auto"/>
              <w:ind w:left="150"/>
              <w:jc w:val="both"/>
              <w:rPr>
                <w:rFonts w:ascii="Arial Narrow" w:hAnsi="Arial Narrow" w:cs="Arial"/>
                <w:b/>
                <w:color w:val="752527"/>
                <w:sz w:val="44"/>
                <w:szCs w:val="44"/>
              </w:rPr>
            </w:pPr>
            <w:r>
              <w:rPr>
                <w:sz w:val="18"/>
                <w:szCs w:val="18"/>
                <w:shd w:val="clear" w:color="auto" w:fill="FFFFFF"/>
              </w:rPr>
              <w:t>L</w:t>
            </w:r>
            <w:r w:rsidRPr="00344151">
              <w:rPr>
                <w:sz w:val="18"/>
                <w:szCs w:val="18"/>
                <w:shd w:val="clear" w:color="auto" w:fill="FFFFFF"/>
              </w:rPr>
              <w:t>icensed under a</w:t>
            </w:r>
            <w:r w:rsidR="001F0D59">
              <w:rPr>
                <w:sz w:val="18"/>
                <w:szCs w:val="18"/>
                <w:shd w:val="clear" w:color="auto" w:fill="FFFFFF"/>
              </w:rPr>
              <w:t xml:space="preserve"> </w:t>
            </w:r>
            <w:hyperlink r:id="rId9" w:history="1">
              <w:r w:rsidRPr="00344151">
                <w:rPr>
                  <w:rStyle w:val="Hyperlink"/>
                  <w:sz w:val="18"/>
                  <w:szCs w:val="18"/>
                  <w:shd w:val="clear" w:color="auto" w:fill="FFFFFF"/>
                </w:rPr>
                <w:t>Creative Commons Attribution license</w:t>
              </w:r>
            </w:hyperlink>
            <w:r w:rsidRPr="00344151">
              <w:rPr>
                <w:sz w:val="18"/>
                <w:szCs w:val="18"/>
                <w:shd w:val="clear" w:color="auto" w:fill="FFFFFF"/>
              </w:rPr>
              <w:t>.</w:t>
            </w:r>
            <w:r w:rsidRPr="00344151">
              <w:rPr>
                <w:sz w:val="18"/>
                <w:szCs w:val="18"/>
              </w:rPr>
              <w:t xml:space="preserve"> </w:t>
            </w:r>
            <w:r w:rsidR="0099366F">
              <w:rPr>
                <w:noProof/>
                <w:sz w:val="18"/>
                <w:szCs w:val="18"/>
                <w:lang w:val="en-ZA" w:eastAsia="en-ZA"/>
              </w:rPr>
              <w:pict>
                <v:shape id="Picture 4" o:spid="_x0000_i1026" type="#_x0000_t75" alt="Description: Creative Commons Attribution 3.0 Unported" style="width:60pt;height:11.25pt;visibility:visible;mso-wrap-style:square">
                  <v:imagedata r:id="rId10" o:title="Creative Commons Attribution 3"/>
                </v:shape>
              </w:pict>
            </w:r>
          </w:p>
        </w:tc>
      </w:tr>
    </w:tbl>
    <w:p w:rsidR="00E25481" w:rsidRDefault="00E25481" w:rsidP="00C20B0E">
      <w:pPr>
        <w:tabs>
          <w:tab w:val="left" w:pos="840"/>
        </w:tabs>
        <w:spacing w:line="360" w:lineRule="auto"/>
        <w:rPr>
          <w:rFonts w:ascii="Trebuchet MS" w:hAnsi="Trebuchet MS"/>
          <w:b/>
        </w:rPr>
      </w:pPr>
    </w:p>
    <w:p w:rsidR="006A6D16" w:rsidRDefault="006A6D16" w:rsidP="00C20B0E">
      <w:pPr>
        <w:tabs>
          <w:tab w:val="left" w:pos="840"/>
        </w:tabs>
        <w:spacing w:line="360" w:lineRule="auto"/>
        <w:rPr>
          <w:rFonts w:ascii="Trebuchet MS" w:hAnsi="Trebuchet MS"/>
          <w:b/>
        </w:rPr>
        <w:sectPr w:rsidR="006A6D16" w:rsidSect="00166B3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851" w:right="680" w:bottom="1134" w:left="680" w:header="709" w:footer="709" w:gutter="0"/>
          <w:cols w:space="425"/>
          <w:docGrid w:linePitch="360"/>
        </w:sectPr>
      </w:pPr>
    </w:p>
    <w:p w:rsidR="003A0019" w:rsidRPr="003A0019" w:rsidRDefault="003A0019" w:rsidP="003A0019">
      <w:pPr>
        <w:spacing w:line="360" w:lineRule="auto"/>
        <w:jc w:val="both"/>
        <w:rPr>
          <w:rFonts w:cs="Arial"/>
          <w:b/>
          <w:sz w:val="20"/>
          <w:szCs w:val="20"/>
        </w:rPr>
      </w:pPr>
      <w:bookmarkStart w:id="0" w:name="OLE_LINK1"/>
      <w:bookmarkStart w:id="1" w:name="OLE_LINK2"/>
      <w:r>
        <w:rPr>
          <w:rFonts w:cs="Arial"/>
          <w:b/>
          <w:sz w:val="20"/>
          <w:szCs w:val="20"/>
        </w:rPr>
        <w:lastRenderedPageBreak/>
        <w:t>I</w:t>
      </w:r>
      <w:r w:rsidRPr="003A0019">
        <w:rPr>
          <w:rFonts w:cs="Arial"/>
          <w:b/>
          <w:sz w:val="20"/>
          <w:szCs w:val="20"/>
        </w:rPr>
        <w:t>ntroduction</w:t>
      </w:r>
    </w:p>
    <w:p w:rsidR="00D423E3" w:rsidRDefault="00D423E3" w:rsidP="00D423E3">
      <w:pPr>
        <w:spacing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</w:t>
      </w:r>
      <w:r w:rsidRPr="001F0D59">
        <w:rPr>
          <w:rFonts w:cs="Arial"/>
          <w:sz w:val="20"/>
          <w:szCs w:val="20"/>
        </w:rPr>
        <w:t>he systematics and taxonomy of</w:t>
      </w:r>
      <w:r>
        <w:rPr>
          <w:rFonts w:cs="Arial"/>
          <w:sz w:val="20"/>
          <w:szCs w:val="20"/>
        </w:rPr>
        <w:t xml:space="preserve"> ticks, the seasonal occurrence, </w:t>
      </w:r>
      <w:r w:rsidRPr="001F0D59">
        <w:rPr>
          <w:rFonts w:cs="Arial"/>
          <w:sz w:val="20"/>
          <w:szCs w:val="20"/>
        </w:rPr>
        <w:t xml:space="preserve">different life cycles, tick morphology and </w:t>
      </w:r>
      <w:r>
        <w:rPr>
          <w:rFonts w:cs="Arial"/>
          <w:sz w:val="20"/>
          <w:szCs w:val="20"/>
        </w:rPr>
        <w:t>i</w:t>
      </w:r>
      <w:r w:rsidRPr="001F0D59">
        <w:rPr>
          <w:rFonts w:cs="Arial"/>
          <w:sz w:val="20"/>
          <w:szCs w:val="20"/>
        </w:rPr>
        <w:t>dentification and differential diagnosis of ticks of veterinary importance</w:t>
      </w:r>
      <w:r>
        <w:rPr>
          <w:rFonts w:cs="Arial"/>
          <w:sz w:val="20"/>
          <w:szCs w:val="20"/>
        </w:rPr>
        <w:t xml:space="preserve"> are described</w:t>
      </w:r>
      <w:r w:rsidRPr="001F0D59">
        <w:rPr>
          <w:rFonts w:cs="Arial"/>
          <w:sz w:val="20"/>
          <w:szCs w:val="20"/>
        </w:rPr>
        <w:t>.</w:t>
      </w:r>
    </w:p>
    <w:p w:rsidR="00CC6920" w:rsidRDefault="00CC6920" w:rsidP="001F0D59">
      <w:pPr>
        <w:spacing w:line="360" w:lineRule="auto"/>
        <w:jc w:val="both"/>
        <w:rPr>
          <w:rFonts w:cs="Arial"/>
          <w:b/>
          <w:sz w:val="20"/>
          <w:szCs w:val="20"/>
        </w:rPr>
      </w:pPr>
    </w:p>
    <w:p w:rsidR="00CC6920" w:rsidRPr="00CC6920" w:rsidRDefault="00CC6920" w:rsidP="00CC6920">
      <w:pPr>
        <w:spacing w:line="360" w:lineRule="auto"/>
        <w:jc w:val="both"/>
        <w:rPr>
          <w:rFonts w:cs="Arial"/>
          <w:b/>
          <w:sz w:val="20"/>
          <w:szCs w:val="20"/>
        </w:rPr>
      </w:pPr>
      <w:r w:rsidRPr="00CC6920">
        <w:rPr>
          <w:rFonts w:cs="Arial"/>
          <w:b/>
          <w:sz w:val="20"/>
          <w:szCs w:val="20"/>
        </w:rPr>
        <w:t>Systematics/Taxonomy</w:t>
      </w:r>
    </w:p>
    <w:p w:rsidR="001F0D59" w:rsidRPr="00CC6920" w:rsidRDefault="00CC6920" w:rsidP="00CC6920">
      <w:pPr>
        <w:spacing w:line="360" w:lineRule="auto"/>
        <w:jc w:val="both"/>
        <w:rPr>
          <w:rFonts w:cs="Arial"/>
          <w:sz w:val="20"/>
          <w:szCs w:val="20"/>
        </w:rPr>
      </w:pPr>
      <w:r w:rsidRPr="00CC6920">
        <w:rPr>
          <w:rFonts w:cs="Arial"/>
          <w:sz w:val="20"/>
          <w:szCs w:val="20"/>
        </w:rPr>
        <w:t xml:space="preserve">There are three families of ticks although one family, </w:t>
      </w:r>
      <w:proofErr w:type="spellStart"/>
      <w:r w:rsidRPr="00CC6920">
        <w:rPr>
          <w:rFonts w:cs="Arial"/>
          <w:i/>
          <w:sz w:val="20"/>
          <w:szCs w:val="20"/>
        </w:rPr>
        <w:t>Nuttallielidae</w:t>
      </w:r>
      <w:proofErr w:type="spellEnd"/>
      <w:r w:rsidRPr="00CC6920">
        <w:rPr>
          <w:rFonts w:cs="Arial"/>
          <w:sz w:val="20"/>
          <w:szCs w:val="20"/>
        </w:rPr>
        <w:t xml:space="preserve"> comprises only one species. Hard ticks or </w:t>
      </w:r>
      <w:proofErr w:type="spellStart"/>
      <w:r w:rsidRPr="00CC6920">
        <w:rPr>
          <w:rFonts w:cs="Arial"/>
          <w:i/>
          <w:sz w:val="20"/>
          <w:szCs w:val="20"/>
        </w:rPr>
        <w:t>Ixodidae</w:t>
      </w:r>
      <w:proofErr w:type="spellEnd"/>
      <w:r w:rsidRPr="00CC6920">
        <w:rPr>
          <w:rFonts w:cs="Arial"/>
          <w:sz w:val="20"/>
          <w:szCs w:val="20"/>
        </w:rPr>
        <w:t xml:space="preserve"> are characterized by the presence of a hard </w:t>
      </w:r>
      <w:proofErr w:type="spellStart"/>
      <w:r w:rsidRPr="00CC6920">
        <w:rPr>
          <w:rFonts w:cs="Arial"/>
          <w:sz w:val="20"/>
          <w:szCs w:val="20"/>
        </w:rPr>
        <w:t>scutum</w:t>
      </w:r>
      <w:proofErr w:type="spellEnd"/>
      <w:r w:rsidRPr="00CC6920">
        <w:rPr>
          <w:rFonts w:cs="Arial"/>
          <w:sz w:val="20"/>
          <w:szCs w:val="20"/>
        </w:rPr>
        <w:t xml:space="preserve"> or shield and mouthparts projecting forward which makes them visible from the dorsal side.  In soft ticks or </w:t>
      </w:r>
      <w:proofErr w:type="spellStart"/>
      <w:r w:rsidRPr="00CC6920">
        <w:rPr>
          <w:rFonts w:cs="Arial"/>
          <w:i/>
          <w:sz w:val="20"/>
          <w:szCs w:val="20"/>
        </w:rPr>
        <w:t>Argasidae</w:t>
      </w:r>
      <w:proofErr w:type="spellEnd"/>
      <w:r w:rsidRPr="00CC6920">
        <w:rPr>
          <w:rFonts w:cs="Arial"/>
          <w:sz w:val="20"/>
          <w:szCs w:val="20"/>
        </w:rPr>
        <w:t>, the mouthparts are recessed ventrally except in the larval stage.</w:t>
      </w:r>
    </w:p>
    <w:p w:rsidR="00594175" w:rsidRPr="00CC6920" w:rsidRDefault="00594175" w:rsidP="001F0D59">
      <w:pPr>
        <w:spacing w:line="360" w:lineRule="auto"/>
        <w:jc w:val="both"/>
        <w:rPr>
          <w:rFonts w:cs="Arial"/>
          <w:sz w:val="20"/>
          <w:szCs w:val="20"/>
        </w:rPr>
      </w:pPr>
    </w:p>
    <w:bookmarkEnd w:id="0"/>
    <w:bookmarkEnd w:id="1"/>
    <w:p w:rsidR="00CC6920" w:rsidRPr="00CC6920" w:rsidRDefault="00CC6920" w:rsidP="00CC6920">
      <w:pPr>
        <w:spacing w:line="360" w:lineRule="auto"/>
        <w:ind w:left="15"/>
        <w:jc w:val="both"/>
        <w:rPr>
          <w:rFonts w:cs="Arial"/>
          <w:b/>
          <w:sz w:val="20"/>
          <w:szCs w:val="20"/>
        </w:rPr>
      </w:pPr>
      <w:r w:rsidRPr="00CC6920">
        <w:rPr>
          <w:rFonts w:cs="Arial"/>
          <w:b/>
          <w:sz w:val="20"/>
          <w:szCs w:val="20"/>
        </w:rPr>
        <w:t>Seasonal occurrence</w:t>
      </w:r>
      <w:r w:rsidR="00863168">
        <w:rPr>
          <w:rFonts w:cs="Arial"/>
          <w:b/>
          <w:sz w:val="20"/>
          <w:szCs w:val="20"/>
        </w:rPr>
        <w:t xml:space="preserve"> and </w:t>
      </w:r>
      <w:r w:rsidRPr="00CC6920">
        <w:rPr>
          <w:rFonts w:cs="Arial"/>
          <w:b/>
          <w:sz w:val="20"/>
          <w:szCs w:val="20"/>
        </w:rPr>
        <w:t>life cycles</w:t>
      </w:r>
    </w:p>
    <w:p w:rsidR="00CC6920" w:rsidRDefault="00CC6920" w:rsidP="00CC6920">
      <w:pPr>
        <w:spacing w:line="360" w:lineRule="auto"/>
        <w:ind w:left="15"/>
        <w:jc w:val="both"/>
        <w:rPr>
          <w:rFonts w:cs="Arial"/>
          <w:sz w:val="20"/>
          <w:szCs w:val="20"/>
        </w:rPr>
      </w:pPr>
      <w:r w:rsidRPr="00CC6920">
        <w:rPr>
          <w:rFonts w:cs="Arial"/>
          <w:sz w:val="20"/>
          <w:szCs w:val="20"/>
        </w:rPr>
        <w:t>Most ticks show seasonality in their life cycles; adult ticks will become active and feed at the start of the rain</w:t>
      </w:r>
      <w:r w:rsidR="00863168">
        <w:rPr>
          <w:rFonts w:cs="Arial"/>
          <w:sz w:val="20"/>
          <w:szCs w:val="20"/>
        </w:rPr>
        <w:t>y season</w:t>
      </w:r>
      <w:r w:rsidRPr="00CC6920">
        <w:rPr>
          <w:rFonts w:cs="Arial"/>
          <w:sz w:val="20"/>
          <w:szCs w:val="20"/>
        </w:rPr>
        <w:t xml:space="preserve">. </w:t>
      </w:r>
      <w:r w:rsidR="00863168">
        <w:rPr>
          <w:rFonts w:cs="Arial"/>
          <w:sz w:val="20"/>
          <w:szCs w:val="20"/>
        </w:rPr>
        <w:t>T</w:t>
      </w:r>
      <w:r w:rsidRPr="00CC6920">
        <w:rPr>
          <w:rFonts w:cs="Arial"/>
          <w:sz w:val="20"/>
          <w:szCs w:val="20"/>
        </w:rPr>
        <w:t>he study of the seasonal occurrence of ticks is of major importance in the control of ticks and tick-borne diseases.</w:t>
      </w:r>
    </w:p>
    <w:p w:rsidR="00863168" w:rsidRPr="00CC6920" w:rsidRDefault="00863168" w:rsidP="00CC6920">
      <w:pPr>
        <w:spacing w:line="360" w:lineRule="auto"/>
        <w:ind w:left="15"/>
        <w:jc w:val="both"/>
        <w:rPr>
          <w:rFonts w:cs="Arial"/>
          <w:sz w:val="20"/>
          <w:szCs w:val="20"/>
        </w:rPr>
      </w:pPr>
    </w:p>
    <w:p w:rsidR="00CC6920" w:rsidRPr="00CC6920" w:rsidRDefault="00CC6920" w:rsidP="00CC6920">
      <w:pPr>
        <w:spacing w:line="360" w:lineRule="auto"/>
        <w:jc w:val="both"/>
        <w:rPr>
          <w:rFonts w:cs="Arial"/>
          <w:b/>
          <w:sz w:val="20"/>
          <w:szCs w:val="20"/>
        </w:rPr>
      </w:pPr>
      <w:r w:rsidRPr="00CC6920">
        <w:rPr>
          <w:rFonts w:cs="Arial"/>
          <w:b/>
          <w:sz w:val="20"/>
          <w:szCs w:val="20"/>
        </w:rPr>
        <w:t>Identification</w:t>
      </w:r>
      <w:r w:rsidR="00863168">
        <w:rPr>
          <w:rFonts w:cs="Arial"/>
          <w:b/>
          <w:sz w:val="20"/>
          <w:szCs w:val="20"/>
        </w:rPr>
        <w:t xml:space="preserve"> and d</w:t>
      </w:r>
      <w:r w:rsidRPr="00CC6920">
        <w:rPr>
          <w:rFonts w:cs="Arial"/>
          <w:b/>
          <w:sz w:val="20"/>
          <w:szCs w:val="20"/>
        </w:rPr>
        <w:t>ifferential diagnosis</w:t>
      </w:r>
    </w:p>
    <w:p w:rsidR="00CC6920" w:rsidRDefault="00CC6920" w:rsidP="00CC6920">
      <w:pPr>
        <w:spacing w:line="360" w:lineRule="auto"/>
        <w:jc w:val="both"/>
        <w:rPr>
          <w:rFonts w:cs="Arial"/>
          <w:sz w:val="20"/>
          <w:szCs w:val="20"/>
        </w:rPr>
      </w:pPr>
      <w:r w:rsidRPr="00CC6920">
        <w:rPr>
          <w:rFonts w:cs="Arial"/>
          <w:sz w:val="20"/>
          <w:szCs w:val="20"/>
        </w:rPr>
        <w:t xml:space="preserve">The identification of ticks is </w:t>
      </w:r>
      <w:r w:rsidR="00863168">
        <w:rPr>
          <w:rFonts w:cs="Arial"/>
          <w:sz w:val="20"/>
          <w:szCs w:val="20"/>
        </w:rPr>
        <w:t>mainly</w:t>
      </w:r>
      <w:r w:rsidRPr="00CC6920">
        <w:rPr>
          <w:rFonts w:cs="Arial"/>
          <w:sz w:val="20"/>
          <w:szCs w:val="20"/>
        </w:rPr>
        <w:t xml:space="preserve"> based on morphological features although the hosts on which they occur, the locality where they were found and their seasonal activity is taken into cons</w:t>
      </w:r>
      <w:r w:rsidR="00863168">
        <w:rPr>
          <w:rFonts w:cs="Arial"/>
          <w:sz w:val="20"/>
          <w:szCs w:val="20"/>
        </w:rPr>
        <w:t>ideration.</w:t>
      </w:r>
    </w:p>
    <w:p w:rsidR="00CC6920" w:rsidRPr="00CC6920" w:rsidRDefault="00CC6920" w:rsidP="00CC6920">
      <w:pPr>
        <w:spacing w:line="360" w:lineRule="auto"/>
        <w:jc w:val="both"/>
        <w:rPr>
          <w:rFonts w:cs="Arial"/>
          <w:sz w:val="20"/>
          <w:szCs w:val="20"/>
        </w:rPr>
      </w:pPr>
    </w:p>
    <w:p w:rsidR="00CC6920" w:rsidRDefault="00CC6920" w:rsidP="00CC6920">
      <w:pPr>
        <w:spacing w:line="360" w:lineRule="auto"/>
        <w:jc w:val="both"/>
        <w:rPr>
          <w:rFonts w:cs="Arial"/>
          <w:sz w:val="20"/>
          <w:szCs w:val="20"/>
        </w:rPr>
      </w:pPr>
      <w:r w:rsidRPr="00CC6920">
        <w:rPr>
          <w:rFonts w:cs="Arial"/>
          <w:sz w:val="20"/>
          <w:szCs w:val="20"/>
        </w:rPr>
        <w:t xml:space="preserve">The various genera of hard ticks can easily be differentiated by a set of features unique to each genus: mouthparts, basis </w:t>
      </w:r>
      <w:proofErr w:type="spellStart"/>
      <w:r w:rsidRPr="00CC6920">
        <w:rPr>
          <w:rFonts w:cs="Arial"/>
          <w:sz w:val="20"/>
          <w:szCs w:val="20"/>
        </w:rPr>
        <w:t>capituli</w:t>
      </w:r>
      <w:proofErr w:type="spellEnd"/>
      <w:r w:rsidRPr="00CC6920">
        <w:rPr>
          <w:rFonts w:cs="Arial"/>
          <w:sz w:val="20"/>
          <w:szCs w:val="20"/>
        </w:rPr>
        <w:t xml:space="preserve">, </w:t>
      </w:r>
      <w:proofErr w:type="spellStart"/>
      <w:r w:rsidRPr="00CC6920">
        <w:rPr>
          <w:rFonts w:cs="Arial"/>
          <w:sz w:val="20"/>
          <w:szCs w:val="20"/>
        </w:rPr>
        <w:t>scutum</w:t>
      </w:r>
      <w:proofErr w:type="spellEnd"/>
      <w:r w:rsidRPr="00CC6920">
        <w:rPr>
          <w:rFonts w:cs="Arial"/>
          <w:sz w:val="20"/>
          <w:szCs w:val="20"/>
        </w:rPr>
        <w:t xml:space="preserve">, eyes, </w:t>
      </w:r>
      <w:r w:rsidRPr="00CC6920">
        <w:rPr>
          <w:rFonts w:cs="Arial"/>
          <w:sz w:val="20"/>
          <w:szCs w:val="20"/>
        </w:rPr>
        <w:lastRenderedPageBreak/>
        <w:t xml:space="preserve">festoons, </w:t>
      </w:r>
      <w:proofErr w:type="spellStart"/>
      <w:r w:rsidRPr="00CC6920">
        <w:rPr>
          <w:rFonts w:cs="Arial"/>
          <w:sz w:val="20"/>
          <w:szCs w:val="20"/>
        </w:rPr>
        <w:t>adanal</w:t>
      </w:r>
      <w:proofErr w:type="spellEnd"/>
      <w:r w:rsidRPr="00CC6920">
        <w:rPr>
          <w:rFonts w:cs="Arial"/>
          <w:sz w:val="20"/>
          <w:szCs w:val="20"/>
        </w:rPr>
        <w:t xml:space="preserve">, </w:t>
      </w:r>
      <w:proofErr w:type="spellStart"/>
      <w:r w:rsidRPr="00CC6920">
        <w:rPr>
          <w:rFonts w:cs="Arial"/>
          <w:sz w:val="20"/>
          <w:szCs w:val="20"/>
        </w:rPr>
        <w:t>subanal</w:t>
      </w:r>
      <w:proofErr w:type="spellEnd"/>
      <w:r w:rsidRPr="00CC6920">
        <w:rPr>
          <w:rFonts w:cs="Arial"/>
          <w:sz w:val="20"/>
          <w:szCs w:val="20"/>
        </w:rPr>
        <w:t xml:space="preserve"> and accessory anal plates, </w:t>
      </w:r>
      <w:proofErr w:type="spellStart"/>
      <w:r w:rsidRPr="00CC6920">
        <w:rPr>
          <w:rFonts w:cs="Arial"/>
          <w:sz w:val="20"/>
          <w:szCs w:val="20"/>
        </w:rPr>
        <w:t>coxae</w:t>
      </w:r>
      <w:proofErr w:type="spellEnd"/>
      <w:r w:rsidR="00863168">
        <w:rPr>
          <w:rFonts w:cs="Arial"/>
          <w:sz w:val="20"/>
          <w:szCs w:val="20"/>
        </w:rPr>
        <w:t xml:space="preserve"> and </w:t>
      </w:r>
      <w:r w:rsidRPr="00CC6920">
        <w:rPr>
          <w:rFonts w:cs="Arial"/>
          <w:sz w:val="20"/>
          <w:szCs w:val="20"/>
        </w:rPr>
        <w:t>anal groove.</w:t>
      </w:r>
    </w:p>
    <w:p w:rsidR="00CC6920" w:rsidRPr="00CC6920" w:rsidRDefault="00CC6920" w:rsidP="00CC6920">
      <w:pPr>
        <w:spacing w:line="360" w:lineRule="auto"/>
        <w:jc w:val="both"/>
        <w:rPr>
          <w:rFonts w:cs="Arial"/>
          <w:sz w:val="20"/>
          <w:szCs w:val="20"/>
        </w:rPr>
      </w:pPr>
    </w:p>
    <w:p w:rsidR="00CC6920" w:rsidRPr="00CC6920" w:rsidRDefault="00CC6920" w:rsidP="00CC6920">
      <w:pPr>
        <w:spacing w:line="360" w:lineRule="auto"/>
        <w:jc w:val="both"/>
        <w:rPr>
          <w:rFonts w:cs="Arial"/>
          <w:sz w:val="20"/>
          <w:szCs w:val="20"/>
        </w:rPr>
      </w:pPr>
      <w:r w:rsidRPr="00CC6920">
        <w:rPr>
          <w:rFonts w:cs="Arial"/>
          <w:sz w:val="20"/>
          <w:szCs w:val="20"/>
        </w:rPr>
        <w:t>The identification of ticks up to species level is much more complicated and requires more expertise.</w:t>
      </w:r>
    </w:p>
    <w:p w:rsidR="00CC6920" w:rsidRDefault="00CC6920" w:rsidP="00CC6920">
      <w:pPr>
        <w:spacing w:line="360" w:lineRule="auto"/>
        <w:ind w:left="15"/>
        <w:jc w:val="both"/>
        <w:rPr>
          <w:rFonts w:cs="Arial"/>
          <w:b/>
          <w:sz w:val="20"/>
          <w:szCs w:val="20"/>
        </w:rPr>
      </w:pPr>
    </w:p>
    <w:p w:rsidR="001F0D59" w:rsidRDefault="001F0D59" w:rsidP="00CC6920">
      <w:pPr>
        <w:spacing w:line="360" w:lineRule="auto"/>
        <w:ind w:left="15"/>
        <w:jc w:val="both"/>
        <w:rPr>
          <w:rFonts w:cs="Arial"/>
          <w:b/>
          <w:sz w:val="20"/>
          <w:szCs w:val="20"/>
        </w:rPr>
      </w:pPr>
      <w:r w:rsidRPr="001F0D59">
        <w:rPr>
          <w:rFonts w:cs="Arial"/>
          <w:b/>
          <w:sz w:val="20"/>
          <w:szCs w:val="20"/>
        </w:rPr>
        <w:t>Find out more</w:t>
      </w:r>
    </w:p>
    <w:p w:rsidR="00863168" w:rsidRDefault="00863168" w:rsidP="00863168">
      <w:pPr>
        <w:numPr>
          <w:ilvl w:val="0"/>
          <w:numId w:val="8"/>
        </w:numPr>
        <w:spacing w:line="360" w:lineRule="auto"/>
        <w:ind w:left="284" w:hanging="284"/>
        <w:jc w:val="both"/>
        <w:rPr>
          <w:rFonts w:cs="Arial"/>
          <w:sz w:val="20"/>
          <w:szCs w:val="20"/>
        </w:rPr>
      </w:pPr>
      <w:bookmarkStart w:id="2" w:name="_GoBack"/>
      <w:bookmarkEnd w:id="2"/>
      <w:r w:rsidRPr="002230F4">
        <w:rPr>
          <w:rFonts w:cs="Arial"/>
          <w:i/>
          <w:sz w:val="20"/>
          <w:szCs w:val="20"/>
        </w:rPr>
        <w:t>Tick Importance and transmission:</w:t>
      </w:r>
      <w:r>
        <w:rPr>
          <w:rFonts w:cs="Arial"/>
          <w:sz w:val="20"/>
          <w:szCs w:val="20"/>
        </w:rPr>
        <w:t xml:space="preserve"> T</w:t>
      </w:r>
      <w:r w:rsidRPr="00E3525C">
        <w:rPr>
          <w:rFonts w:cs="Arial"/>
          <w:sz w:val="20"/>
          <w:szCs w:val="20"/>
        </w:rPr>
        <w:t xml:space="preserve">he ticks of veterinary importance and the different routes of transmission, </w:t>
      </w:r>
      <w:r>
        <w:rPr>
          <w:rFonts w:cs="Arial"/>
          <w:sz w:val="20"/>
          <w:szCs w:val="20"/>
        </w:rPr>
        <w:t xml:space="preserve">including </w:t>
      </w:r>
      <w:proofErr w:type="spellStart"/>
      <w:r w:rsidRPr="00E3525C">
        <w:rPr>
          <w:rFonts w:cs="Arial"/>
          <w:sz w:val="20"/>
          <w:szCs w:val="20"/>
        </w:rPr>
        <w:t>transovarial</w:t>
      </w:r>
      <w:proofErr w:type="spellEnd"/>
      <w:r w:rsidRPr="00E3525C">
        <w:rPr>
          <w:rFonts w:cs="Arial"/>
          <w:sz w:val="20"/>
          <w:szCs w:val="20"/>
        </w:rPr>
        <w:t xml:space="preserve">, </w:t>
      </w:r>
      <w:proofErr w:type="spellStart"/>
      <w:r w:rsidRPr="00E3525C">
        <w:rPr>
          <w:rFonts w:cs="Arial"/>
          <w:sz w:val="20"/>
          <w:szCs w:val="20"/>
        </w:rPr>
        <w:t>transtadial</w:t>
      </w:r>
      <w:proofErr w:type="spellEnd"/>
      <w:r w:rsidRPr="00E3525C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and </w:t>
      </w:r>
      <w:proofErr w:type="spellStart"/>
      <w:r w:rsidRPr="00E3525C">
        <w:rPr>
          <w:rFonts w:cs="Arial"/>
          <w:sz w:val="20"/>
          <w:szCs w:val="20"/>
        </w:rPr>
        <w:t>intrastadial</w:t>
      </w:r>
      <w:proofErr w:type="spellEnd"/>
      <w:r w:rsidRPr="00E3525C">
        <w:rPr>
          <w:rFonts w:cs="Arial"/>
          <w:sz w:val="20"/>
          <w:szCs w:val="20"/>
        </w:rPr>
        <w:t xml:space="preserve"> transmission</w:t>
      </w:r>
      <w:r>
        <w:rPr>
          <w:rFonts w:cs="Arial"/>
          <w:sz w:val="20"/>
          <w:szCs w:val="20"/>
        </w:rPr>
        <w:t xml:space="preserve"> are described.</w:t>
      </w:r>
    </w:p>
    <w:p w:rsidR="008B4EB0" w:rsidRPr="001F0D59" w:rsidRDefault="008B4EB0" w:rsidP="008B4EB0">
      <w:pPr>
        <w:numPr>
          <w:ilvl w:val="0"/>
          <w:numId w:val="8"/>
        </w:numPr>
        <w:spacing w:line="360" w:lineRule="auto"/>
        <w:ind w:left="284" w:hanging="284"/>
        <w:jc w:val="both"/>
        <w:rPr>
          <w:rFonts w:cs="Arial"/>
          <w:sz w:val="20"/>
          <w:szCs w:val="20"/>
        </w:rPr>
      </w:pPr>
      <w:r w:rsidRPr="002230F4">
        <w:rPr>
          <w:rFonts w:cs="Arial"/>
          <w:i/>
          <w:sz w:val="20"/>
          <w:szCs w:val="20"/>
        </w:rPr>
        <w:t>Tick surveillance:</w:t>
      </w:r>
      <w:r>
        <w:rPr>
          <w:rFonts w:cs="Arial"/>
          <w:sz w:val="20"/>
          <w:szCs w:val="20"/>
        </w:rPr>
        <w:t xml:space="preserve"> Information is provided on </w:t>
      </w:r>
      <w:r w:rsidRPr="001F0D59">
        <w:rPr>
          <w:rFonts w:cs="Arial"/>
          <w:sz w:val="20"/>
          <w:szCs w:val="20"/>
        </w:rPr>
        <w:t xml:space="preserve">the different collection methods of ticks, </w:t>
      </w:r>
      <w:r>
        <w:rPr>
          <w:rFonts w:cs="Arial"/>
          <w:sz w:val="20"/>
          <w:szCs w:val="20"/>
        </w:rPr>
        <w:t>including</w:t>
      </w:r>
      <w:r w:rsidRPr="001F0D59">
        <w:rPr>
          <w:rFonts w:cs="Arial"/>
          <w:sz w:val="20"/>
          <w:szCs w:val="20"/>
        </w:rPr>
        <w:t xml:space="preserve"> vegetation sampling, nest/burrow sampling, tick traps </w:t>
      </w:r>
      <w:r>
        <w:rPr>
          <w:rFonts w:cs="Arial"/>
          <w:sz w:val="20"/>
          <w:szCs w:val="20"/>
        </w:rPr>
        <w:t>and</w:t>
      </w:r>
      <w:r w:rsidRPr="001F0D59">
        <w:rPr>
          <w:rFonts w:cs="Arial"/>
          <w:sz w:val="20"/>
          <w:szCs w:val="20"/>
        </w:rPr>
        <w:t xml:space="preserve"> host sampling methods.</w:t>
      </w:r>
    </w:p>
    <w:p w:rsidR="008B4EB0" w:rsidRPr="00E3525C" w:rsidRDefault="008B4EB0" w:rsidP="008B4EB0">
      <w:pPr>
        <w:numPr>
          <w:ilvl w:val="0"/>
          <w:numId w:val="8"/>
        </w:numPr>
        <w:spacing w:line="360" w:lineRule="auto"/>
        <w:ind w:left="284" w:hanging="284"/>
        <w:jc w:val="both"/>
        <w:rPr>
          <w:rFonts w:cs="Arial"/>
          <w:sz w:val="20"/>
          <w:szCs w:val="20"/>
        </w:rPr>
      </w:pPr>
      <w:r w:rsidRPr="002230F4">
        <w:rPr>
          <w:rFonts w:cs="Arial"/>
          <w:i/>
          <w:sz w:val="20"/>
          <w:szCs w:val="20"/>
        </w:rPr>
        <w:t xml:space="preserve">Control of </w:t>
      </w:r>
      <w:r>
        <w:rPr>
          <w:rFonts w:cs="Arial"/>
          <w:i/>
          <w:sz w:val="20"/>
          <w:szCs w:val="20"/>
        </w:rPr>
        <w:t>t</w:t>
      </w:r>
      <w:r w:rsidRPr="002230F4">
        <w:rPr>
          <w:rFonts w:cs="Arial"/>
          <w:i/>
          <w:sz w:val="20"/>
          <w:szCs w:val="20"/>
        </w:rPr>
        <w:t>icks</w:t>
      </w:r>
      <w:r>
        <w:rPr>
          <w:rFonts w:cs="Arial"/>
          <w:sz w:val="20"/>
          <w:szCs w:val="20"/>
        </w:rPr>
        <w:t>:</w:t>
      </w:r>
      <w:r w:rsidRPr="00E3525C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D</w:t>
      </w:r>
      <w:r w:rsidRPr="00E3525C">
        <w:rPr>
          <w:rFonts w:cs="Arial"/>
          <w:sz w:val="20"/>
          <w:szCs w:val="20"/>
        </w:rPr>
        <w:t xml:space="preserve">ifferent control strategies </w:t>
      </w:r>
      <w:r>
        <w:rPr>
          <w:rFonts w:cs="Arial"/>
          <w:sz w:val="20"/>
          <w:szCs w:val="20"/>
        </w:rPr>
        <w:t>(c</w:t>
      </w:r>
      <w:r w:rsidRPr="00E3525C">
        <w:rPr>
          <w:rFonts w:cs="Arial"/>
          <w:sz w:val="20"/>
          <w:szCs w:val="20"/>
        </w:rPr>
        <w:t xml:space="preserve">hemical, biological </w:t>
      </w:r>
      <w:r>
        <w:rPr>
          <w:rFonts w:cs="Arial"/>
          <w:sz w:val="20"/>
          <w:szCs w:val="20"/>
        </w:rPr>
        <w:t xml:space="preserve">and </w:t>
      </w:r>
      <w:r w:rsidRPr="00E3525C">
        <w:rPr>
          <w:rFonts w:cs="Arial"/>
          <w:sz w:val="20"/>
          <w:szCs w:val="20"/>
        </w:rPr>
        <w:t>vaccines</w:t>
      </w:r>
      <w:r>
        <w:rPr>
          <w:rFonts w:cs="Arial"/>
          <w:sz w:val="20"/>
          <w:szCs w:val="20"/>
        </w:rPr>
        <w:t>)</w:t>
      </w:r>
      <w:r w:rsidRPr="00E3525C">
        <w:rPr>
          <w:rFonts w:cs="Arial"/>
          <w:sz w:val="20"/>
          <w:szCs w:val="20"/>
        </w:rPr>
        <w:t xml:space="preserve">, principles of </w:t>
      </w:r>
      <w:proofErr w:type="spellStart"/>
      <w:r w:rsidRPr="00E3525C">
        <w:rPr>
          <w:rFonts w:cs="Arial"/>
          <w:sz w:val="20"/>
          <w:szCs w:val="20"/>
        </w:rPr>
        <w:t>acaricide</w:t>
      </w:r>
      <w:proofErr w:type="spellEnd"/>
      <w:r w:rsidRPr="00E3525C">
        <w:rPr>
          <w:rFonts w:cs="Arial"/>
          <w:sz w:val="20"/>
          <w:szCs w:val="20"/>
        </w:rPr>
        <w:t xml:space="preserve"> resistance, and the effect of tick control on endemic stability of tick-borne diseases </w:t>
      </w:r>
      <w:r>
        <w:rPr>
          <w:rFonts w:cs="Arial"/>
          <w:sz w:val="20"/>
          <w:szCs w:val="20"/>
        </w:rPr>
        <w:t xml:space="preserve">are described, and information is provided on </w:t>
      </w:r>
      <w:r w:rsidRPr="00E3525C">
        <w:rPr>
          <w:rFonts w:cs="Arial"/>
          <w:sz w:val="20"/>
          <w:szCs w:val="20"/>
        </w:rPr>
        <w:t>the different chemical products</w:t>
      </w:r>
      <w:r>
        <w:rPr>
          <w:rFonts w:cs="Arial"/>
          <w:sz w:val="20"/>
          <w:szCs w:val="20"/>
        </w:rPr>
        <w:t xml:space="preserve"> available</w:t>
      </w:r>
      <w:r w:rsidRPr="00E3525C">
        <w:rPr>
          <w:rFonts w:cs="Arial"/>
          <w:sz w:val="20"/>
          <w:szCs w:val="20"/>
        </w:rPr>
        <w:t>.</w:t>
      </w:r>
    </w:p>
    <w:p w:rsidR="00863168" w:rsidRPr="00E3525C" w:rsidRDefault="00863168" w:rsidP="008B4EB0">
      <w:pPr>
        <w:spacing w:line="360" w:lineRule="auto"/>
        <w:ind w:left="284"/>
        <w:jc w:val="both"/>
        <w:rPr>
          <w:rFonts w:cs="Arial"/>
          <w:sz w:val="20"/>
          <w:szCs w:val="20"/>
        </w:rPr>
      </w:pPr>
    </w:p>
    <w:p w:rsidR="001F0D59" w:rsidRPr="001F0D59" w:rsidRDefault="001F0D59" w:rsidP="00CC6920">
      <w:pPr>
        <w:spacing w:line="360" w:lineRule="auto"/>
        <w:jc w:val="both"/>
        <w:rPr>
          <w:rFonts w:cs="Arial"/>
          <w:sz w:val="20"/>
          <w:szCs w:val="20"/>
        </w:rPr>
      </w:pPr>
    </w:p>
    <w:sectPr w:rsidR="001F0D59" w:rsidRPr="001F0D59" w:rsidSect="000903CD">
      <w:type w:val="continuous"/>
      <w:pgSz w:w="11906" w:h="16838" w:code="9"/>
      <w:pgMar w:top="851" w:right="680" w:bottom="1134" w:left="680" w:header="709" w:footer="709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66F" w:rsidRDefault="0099366F">
      <w:r>
        <w:separator/>
      </w:r>
    </w:p>
  </w:endnote>
  <w:endnote w:type="continuationSeparator" w:id="0">
    <w:p w:rsidR="0099366F" w:rsidRDefault="00993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DA9" w:rsidRDefault="00C74DA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16E" w:rsidRPr="00C82B8A" w:rsidRDefault="00C556E8" w:rsidP="0014516E">
    <w:pPr>
      <w:pStyle w:val="Footer"/>
      <w:jc w:val="center"/>
      <w:rPr>
        <w:sz w:val="18"/>
        <w:szCs w:val="18"/>
      </w:rPr>
    </w:pPr>
    <w:r>
      <w:rPr>
        <w:b/>
        <w:noProof/>
        <w:sz w:val="18"/>
        <w:lang w:val="en-ZA" w:eastAsia="en-Z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68pt;height:46.5pt;visibility:visible;mso-wrap-style:squar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DA9" w:rsidRDefault="00C74DA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66F" w:rsidRDefault="0099366F">
      <w:r>
        <w:separator/>
      </w:r>
    </w:p>
  </w:footnote>
  <w:footnote w:type="continuationSeparator" w:id="0">
    <w:p w:rsidR="0099366F" w:rsidRDefault="009936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DA9" w:rsidRDefault="00C74DA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DA9" w:rsidRDefault="00C74DA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DA9" w:rsidRDefault="00C74DA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C2F9C"/>
    <w:multiLevelType w:val="hybridMultilevel"/>
    <w:tmpl w:val="48A671D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824ACB"/>
    <w:multiLevelType w:val="hybridMultilevel"/>
    <w:tmpl w:val="0F046A84"/>
    <w:lvl w:ilvl="0" w:tplc="85441C86">
      <w:start w:val="1"/>
      <w:numFmt w:val="bullet"/>
      <w:lvlText w:val=""/>
      <w:lvlJc w:val="left"/>
      <w:pPr>
        <w:tabs>
          <w:tab w:val="num" w:pos="576"/>
        </w:tabs>
        <w:ind w:left="576" w:hanging="57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0B7394"/>
    <w:multiLevelType w:val="hybridMultilevel"/>
    <w:tmpl w:val="8A7A043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04661F2"/>
    <w:multiLevelType w:val="hybridMultilevel"/>
    <w:tmpl w:val="989E8E60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FB6F64"/>
    <w:multiLevelType w:val="hybridMultilevel"/>
    <w:tmpl w:val="29DAD82E"/>
    <w:lvl w:ilvl="0" w:tplc="85441C86">
      <w:start w:val="1"/>
      <w:numFmt w:val="bullet"/>
      <w:lvlText w:val=""/>
      <w:lvlJc w:val="left"/>
      <w:pPr>
        <w:tabs>
          <w:tab w:val="num" w:pos="576"/>
        </w:tabs>
        <w:ind w:left="576" w:hanging="57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905B5F"/>
    <w:multiLevelType w:val="hybridMultilevel"/>
    <w:tmpl w:val="19E85E42"/>
    <w:lvl w:ilvl="0" w:tplc="85441C86">
      <w:start w:val="1"/>
      <w:numFmt w:val="bullet"/>
      <w:lvlText w:val=""/>
      <w:lvlJc w:val="left"/>
      <w:pPr>
        <w:tabs>
          <w:tab w:val="num" w:pos="576"/>
        </w:tabs>
        <w:ind w:left="576" w:hanging="57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2BD36CB"/>
    <w:multiLevelType w:val="hybridMultilevel"/>
    <w:tmpl w:val="4B6008D0"/>
    <w:lvl w:ilvl="0" w:tplc="85441C86">
      <w:start w:val="1"/>
      <w:numFmt w:val="bullet"/>
      <w:lvlText w:val=""/>
      <w:lvlJc w:val="left"/>
      <w:pPr>
        <w:tabs>
          <w:tab w:val="num" w:pos="576"/>
        </w:tabs>
        <w:ind w:left="576" w:hanging="57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A800668"/>
    <w:multiLevelType w:val="hybridMultilevel"/>
    <w:tmpl w:val="DF649236"/>
    <w:lvl w:ilvl="0" w:tplc="1C0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032C"/>
    <w:rsid w:val="0007029F"/>
    <w:rsid w:val="000903CD"/>
    <w:rsid w:val="000C0606"/>
    <w:rsid w:val="000C0CCD"/>
    <w:rsid w:val="000E0768"/>
    <w:rsid w:val="001071E9"/>
    <w:rsid w:val="001076CF"/>
    <w:rsid w:val="00112CFD"/>
    <w:rsid w:val="0014516E"/>
    <w:rsid w:val="00166B33"/>
    <w:rsid w:val="00177C01"/>
    <w:rsid w:val="00190E60"/>
    <w:rsid w:val="00197E9B"/>
    <w:rsid w:val="001B6848"/>
    <w:rsid w:val="001D1055"/>
    <w:rsid w:val="001D6B3D"/>
    <w:rsid w:val="001E34F4"/>
    <w:rsid w:val="001F0D59"/>
    <w:rsid w:val="0021241A"/>
    <w:rsid w:val="002231AD"/>
    <w:rsid w:val="00223AC1"/>
    <w:rsid w:val="00226A01"/>
    <w:rsid w:val="00227C95"/>
    <w:rsid w:val="00240609"/>
    <w:rsid w:val="00242879"/>
    <w:rsid w:val="002550EC"/>
    <w:rsid w:val="00282580"/>
    <w:rsid w:val="002A27D1"/>
    <w:rsid w:val="002B2B2A"/>
    <w:rsid w:val="002C3887"/>
    <w:rsid w:val="002E1555"/>
    <w:rsid w:val="002F4C4B"/>
    <w:rsid w:val="003215DD"/>
    <w:rsid w:val="00362705"/>
    <w:rsid w:val="003977FB"/>
    <w:rsid w:val="003A0019"/>
    <w:rsid w:val="003A4663"/>
    <w:rsid w:val="003C0499"/>
    <w:rsid w:val="003C557C"/>
    <w:rsid w:val="003E0BD6"/>
    <w:rsid w:val="003F5A80"/>
    <w:rsid w:val="004166A8"/>
    <w:rsid w:val="00435FAE"/>
    <w:rsid w:val="00473545"/>
    <w:rsid w:val="0048656E"/>
    <w:rsid w:val="00495B77"/>
    <w:rsid w:val="004A2C89"/>
    <w:rsid w:val="004E55A9"/>
    <w:rsid w:val="00511546"/>
    <w:rsid w:val="00511FF1"/>
    <w:rsid w:val="00522310"/>
    <w:rsid w:val="00530EB4"/>
    <w:rsid w:val="00544900"/>
    <w:rsid w:val="00550DE9"/>
    <w:rsid w:val="0055315D"/>
    <w:rsid w:val="00562488"/>
    <w:rsid w:val="005704C3"/>
    <w:rsid w:val="00572CB9"/>
    <w:rsid w:val="005778B0"/>
    <w:rsid w:val="005928FF"/>
    <w:rsid w:val="00594175"/>
    <w:rsid w:val="00611479"/>
    <w:rsid w:val="006278A2"/>
    <w:rsid w:val="00661F3C"/>
    <w:rsid w:val="00665253"/>
    <w:rsid w:val="00686772"/>
    <w:rsid w:val="006871C5"/>
    <w:rsid w:val="00694482"/>
    <w:rsid w:val="006A1F68"/>
    <w:rsid w:val="006A6D16"/>
    <w:rsid w:val="006C38D5"/>
    <w:rsid w:val="006C6AB2"/>
    <w:rsid w:val="00700ACB"/>
    <w:rsid w:val="007328FE"/>
    <w:rsid w:val="00742647"/>
    <w:rsid w:val="00755B86"/>
    <w:rsid w:val="00785D73"/>
    <w:rsid w:val="007A27B0"/>
    <w:rsid w:val="007B696B"/>
    <w:rsid w:val="007B6FF2"/>
    <w:rsid w:val="00824DB3"/>
    <w:rsid w:val="008333F2"/>
    <w:rsid w:val="00833D99"/>
    <w:rsid w:val="0084312C"/>
    <w:rsid w:val="00843BEA"/>
    <w:rsid w:val="00863168"/>
    <w:rsid w:val="00872DA4"/>
    <w:rsid w:val="00881907"/>
    <w:rsid w:val="0088234C"/>
    <w:rsid w:val="00887B28"/>
    <w:rsid w:val="00892D99"/>
    <w:rsid w:val="008B4EB0"/>
    <w:rsid w:val="008D4504"/>
    <w:rsid w:val="008E1CAD"/>
    <w:rsid w:val="008E6CC3"/>
    <w:rsid w:val="00910A63"/>
    <w:rsid w:val="0091601D"/>
    <w:rsid w:val="00921BB3"/>
    <w:rsid w:val="0094032C"/>
    <w:rsid w:val="00942FF5"/>
    <w:rsid w:val="009439D0"/>
    <w:rsid w:val="0099366F"/>
    <w:rsid w:val="009C11B2"/>
    <w:rsid w:val="009C3049"/>
    <w:rsid w:val="009D1EC3"/>
    <w:rsid w:val="009D628B"/>
    <w:rsid w:val="009D79F8"/>
    <w:rsid w:val="009E2DED"/>
    <w:rsid w:val="009E68F0"/>
    <w:rsid w:val="00A16035"/>
    <w:rsid w:val="00A1609A"/>
    <w:rsid w:val="00A16C6D"/>
    <w:rsid w:val="00A51C03"/>
    <w:rsid w:val="00A62577"/>
    <w:rsid w:val="00A77734"/>
    <w:rsid w:val="00AA0451"/>
    <w:rsid w:val="00AB72D4"/>
    <w:rsid w:val="00AC4664"/>
    <w:rsid w:val="00AC7FD8"/>
    <w:rsid w:val="00AD2AFD"/>
    <w:rsid w:val="00AD61F2"/>
    <w:rsid w:val="00B0639C"/>
    <w:rsid w:val="00B12E57"/>
    <w:rsid w:val="00B21DD6"/>
    <w:rsid w:val="00B27599"/>
    <w:rsid w:val="00B351A2"/>
    <w:rsid w:val="00B43750"/>
    <w:rsid w:val="00B44BC0"/>
    <w:rsid w:val="00B45BD2"/>
    <w:rsid w:val="00B67D3E"/>
    <w:rsid w:val="00B7613D"/>
    <w:rsid w:val="00B81531"/>
    <w:rsid w:val="00B9200C"/>
    <w:rsid w:val="00BD4AA7"/>
    <w:rsid w:val="00C0227C"/>
    <w:rsid w:val="00C03BA5"/>
    <w:rsid w:val="00C179CB"/>
    <w:rsid w:val="00C20B0E"/>
    <w:rsid w:val="00C2201B"/>
    <w:rsid w:val="00C2742E"/>
    <w:rsid w:val="00C41160"/>
    <w:rsid w:val="00C4599C"/>
    <w:rsid w:val="00C472D7"/>
    <w:rsid w:val="00C516A2"/>
    <w:rsid w:val="00C556E8"/>
    <w:rsid w:val="00C57698"/>
    <w:rsid w:val="00C578F8"/>
    <w:rsid w:val="00C74DA9"/>
    <w:rsid w:val="00C82B8A"/>
    <w:rsid w:val="00C91284"/>
    <w:rsid w:val="00CA46AC"/>
    <w:rsid w:val="00CB242F"/>
    <w:rsid w:val="00CC6920"/>
    <w:rsid w:val="00CE0EFA"/>
    <w:rsid w:val="00D0047D"/>
    <w:rsid w:val="00D15D1C"/>
    <w:rsid w:val="00D1791F"/>
    <w:rsid w:val="00D423E3"/>
    <w:rsid w:val="00D519FC"/>
    <w:rsid w:val="00D71ACD"/>
    <w:rsid w:val="00D817CA"/>
    <w:rsid w:val="00D83FFA"/>
    <w:rsid w:val="00D95D36"/>
    <w:rsid w:val="00DC1400"/>
    <w:rsid w:val="00DD2BAF"/>
    <w:rsid w:val="00E12052"/>
    <w:rsid w:val="00E13741"/>
    <w:rsid w:val="00E13E0E"/>
    <w:rsid w:val="00E25481"/>
    <w:rsid w:val="00E30643"/>
    <w:rsid w:val="00E4391A"/>
    <w:rsid w:val="00E5062E"/>
    <w:rsid w:val="00E55860"/>
    <w:rsid w:val="00E719BE"/>
    <w:rsid w:val="00E74489"/>
    <w:rsid w:val="00E977B4"/>
    <w:rsid w:val="00EB28F2"/>
    <w:rsid w:val="00EC0207"/>
    <w:rsid w:val="00EF33B1"/>
    <w:rsid w:val="00F3268C"/>
    <w:rsid w:val="00F556EA"/>
    <w:rsid w:val="00F55ACB"/>
    <w:rsid w:val="00F562DA"/>
    <w:rsid w:val="00F720D2"/>
    <w:rsid w:val="00F7531F"/>
    <w:rsid w:val="00F85CFA"/>
    <w:rsid w:val="00FB778C"/>
    <w:rsid w:val="00FE0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B242F"/>
    <w:rPr>
      <w:rFonts w:ascii="Arial" w:hAnsi="Arial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4516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4516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82B8A"/>
  </w:style>
  <w:style w:type="character" w:styleId="Hyperlink">
    <w:name w:val="Hyperlink"/>
    <w:rsid w:val="00833D99"/>
    <w:rPr>
      <w:color w:val="0000FF"/>
      <w:u w:val="single"/>
    </w:rPr>
  </w:style>
  <w:style w:type="character" w:customStyle="1" w:styleId="apple-converted-space">
    <w:name w:val="apple-converted-space"/>
    <w:rsid w:val="00197E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6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3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67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00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creativecommons.org/licenses/by/3.0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376</Words>
  <Characters>1944</Characters>
  <Application>Microsoft Office Word</Application>
  <DocSecurity>0</DocSecurity>
  <Lines>31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Pretoria</Company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UPUser</dc:creator>
  <cp:lastModifiedBy>user</cp:lastModifiedBy>
  <cp:revision>12</cp:revision>
  <cp:lastPrinted>2011-10-25T11:27:00Z</cp:lastPrinted>
  <dcterms:created xsi:type="dcterms:W3CDTF">2013-09-25T07:19:00Z</dcterms:created>
  <dcterms:modified xsi:type="dcterms:W3CDTF">2013-11-18T10:23:00Z</dcterms:modified>
</cp:coreProperties>
</file>